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729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0"/>
      </w:tblGrid>
      <w:tr w:rsidR="003C2471" w:rsidRPr="003C2471" w14:paraId="0FD9514B" w14:textId="77777777" w:rsidTr="0069291D">
        <w:trPr>
          <w:trHeight w:val="2558"/>
        </w:trPr>
        <w:tc>
          <w:tcPr>
            <w:tcW w:w="7290" w:type="dxa"/>
            <w:tcBorders>
              <w:top w:val="single" w:sz="18" w:space="0" w:color="auto"/>
              <w:left w:val="single" w:sz="18" w:space="0" w:color="auto"/>
              <w:bottom w:val="single" w:sz="18" w:space="0" w:color="auto"/>
              <w:right w:val="single" w:sz="18" w:space="0" w:color="auto"/>
            </w:tcBorders>
          </w:tcPr>
          <w:p w14:paraId="0403CD7F" w14:textId="29E1F1EB" w:rsidR="003C2471" w:rsidRPr="003C2471" w:rsidRDefault="002F58D6" w:rsidP="003C2471">
            <w:pPr>
              <w:spacing w:after="0" w:line="240" w:lineRule="auto"/>
              <w:rPr>
                <w:rFonts w:ascii="Times New Roman" w:eastAsia="Times New Roman" w:hAnsi="Times New Roman" w:cs="Times New Roman"/>
                <w:sz w:val="24"/>
                <w:szCs w:val="24"/>
                <w:lang w:val="en-US"/>
              </w:rPr>
            </w:pPr>
            <w:r>
              <w:rPr>
                <w:noProof/>
                <w:lang w:eastAsia="en-JM"/>
              </w:rPr>
              <w:drawing>
                <wp:anchor distT="0" distB="0" distL="114300" distR="114300" simplePos="0" relativeHeight="251660800" behindDoc="0" locked="0" layoutInCell="1" allowOverlap="1" wp14:anchorId="29156AB2" wp14:editId="3D40F8C9">
                  <wp:simplePos x="0" y="0"/>
                  <wp:positionH relativeFrom="margin">
                    <wp:posOffset>1693545</wp:posOffset>
                  </wp:positionH>
                  <wp:positionV relativeFrom="margin">
                    <wp:posOffset>-123825</wp:posOffset>
                  </wp:positionV>
                  <wp:extent cx="1266825" cy="557530"/>
                  <wp:effectExtent l="0" t="0" r="0" b="0"/>
                  <wp:wrapSquare wrapText="bothSides"/>
                  <wp:docPr id="4" name="Picture 4" descr="T:\procurement\procurement\NEW MOFP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rocurement\procurement\NEW MOFPS 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6825" cy="557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2A889" w14:textId="651320E6"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50884C16" w14:textId="502955FD"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17DBCA4D" w14:textId="77777777" w:rsidR="003C2471" w:rsidRPr="003C2471" w:rsidRDefault="003C2471" w:rsidP="003C2471">
            <w:pPr>
              <w:spacing w:after="0" w:line="240" w:lineRule="auto"/>
              <w:rPr>
                <w:rFonts w:ascii="Times New Roman" w:eastAsia="Times New Roman" w:hAnsi="Times New Roman" w:cs="Times New Roman"/>
                <w:sz w:val="24"/>
                <w:szCs w:val="24"/>
                <w:lang w:val="en-US"/>
              </w:rPr>
            </w:pPr>
          </w:p>
          <w:p w14:paraId="65ECAB6F" w14:textId="7955A2A0" w:rsidR="003C2471" w:rsidRPr="00BD78C5" w:rsidRDefault="003C2471" w:rsidP="003C2471">
            <w:pPr>
              <w:keepNext/>
              <w:spacing w:after="0" w:line="240" w:lineRule="auto"/>
              <w:jc w:val="center"/>
              <w:outlineLvl w:val="0"/>
              <w:rPr>
                <w:rFonts w:ascii="Arial" w:eastAsia="Times New Roman" w:hAnsi="Arial" w:cs="Arial"/>
                <w:b/>
                <w:bCs/>
                <w:lang w:val="en-US"/>
              </w:rPr>
            </w:pPr>
            <w:r w:rsidRPr="00BD78C5">
              <w:rPr>
                <w:rFonts w:ascii="Arial" w:eastAsia="Times New Roman" w:hAnsi="Arial" w:cs="Arial"/>
                <w:b/>
                <w:bCs/>
                <w:lang w:val="en-US"/>
              </w:rPr>
              <w:t>MINISTRY OF FINANCE &amp; THE PUBLIC SERVICE</w:t>
            </w:r>
          </w:p>
          <w:p w14:paraId="51E5B068" w14:textId="687FCC75" w:rsidR="002F58D6" w:rsidRPr="00BD78C5" w:rsidRDefault="00A01E17" w:rsidP="002F58D6">
            <w:pPr>
              <w:pStyle w:val="Heading5"/>
              <w:jc w:val="center"/>
              <w:rPr>
                <w:rFonts w:ascii="Arial Black" w:hAnsi="Arial Black"/>
                <w:sz w:val="16"/>
                <w:szCs w:val="16"/>
              </w:rPr>
            </w:pPr>
            <w:r>
              <w:rPr>
                <w:rFonts w:ascii="Arial Black" w:hAnsi="Arial Black"/>
                <w:sz w:val="16"/>
                <w:szCs w:val="16"/>
              </w:rPr>
              <w:t>INVITATION TO BID FOR:</w:t>
            </w:r>
          </w:p>
          <w:p w14:paraId="30A7CC5E" w14:textId="5737D491" w:rsidR="00A01E17" w:rsidRPr="00106563" w:rsidRDefault="00BD78C5" w:rsidP="00A01E17">
            <w:pPr>
              <w:jc w:val="center"/>
              <w:rPr>
                <w:rFonts w:ascii="Arial Black" w:hAnsi="Arial Black"/>
                <w:b/>
                <w:bCs/>
                <w:i/>
                <w:iCs/>
                <w:color w:val="000000"/>
                <w:sz w:val="16"/>
                <w:szCs w:val="16"/>
                <w:lang w:val="en-US"/>
              </w:rPr>
            </w:pPr>
            <w:r w:rsidRPr="00BD78C5">
              <w:rPr>
                <w:rFonts w:ascii="Arial Black" w:hAnsi="Arial Black"/>
                <w:b/>
                <w:bCs/>
                <w:color w:val="000000"/>
                <w:sz w:val="16"/>
                <w:szCs w:val="16"/>
                <w:lang w:val="en-US"/>
              </w:rPr>
              <w:t xml:space="preserve">PROCUREMENT </w:t>
            </w:r>
            <w:r w:rsidR="00A01E17" w:rsidRPr="00106563">
              <w:rPr>
                <w:rFonts w:ascii="Arial Black" w:hAnsi="Arial Black"/>
                <w:b/>
                <w:bCs/>
                <w:color w:val="000000"/>
                <w:sz w:val="16"/>
                <w:szCs w:val="16"/>
                <w:lang w:val="en-US"/>
              </w:rPr>
              <w:t>OF JANITORIAL SERVICES FOR THE MINISTRY OF FINANCE AND THE PUBLIC SERVICE (MOFPS) FOR A PERIOD OF TWO (2) YEARS</w:t>
            </w:r>
          </w:p>
          <w:p w14:paraId="3024D3AD" w14:textId="0CC8390F" w:rsidR="003C2471" w:rsidRPr="002F58D6" w:rsidRDefault="002F58D6" w:rsidP="002F58D6">
            <w:pPr>
              <w:jc w:val="center"/>
              <w:rPr>
                <w:rFonts w:ascii="Arial Black" w:hAnsi="Arial Black"/>
                <w:sz w:val="18"/>
                <w:szCs w:val="18"/>
              </w:rPr>
            </w:pPr>
            <w:r w:rsidRPr="00BD78C5">
              <w:rPr>
                <w:rFonts w:ascii="Arial Black" w:hAnsi="Arial Black"/>
                <w:sz w:val="16"/>
                <w:szCs w:val="16"/>
              </w:rPr>
              <w:t>Bid No. MOF-PROC#1000</w:t>
            </w:r>
            <w:r w:rsidR="00A01E17">
              <w:rPr>
                <w:rFonts w:ascii="Arial Black" w:hAnsi="Arial Black"/>
                <w:sz w:val="16"/>
                <w:szCs w:val="16"/>
              </w:rPr>
              <w:t>14887</w:t>
            </w:r>
            <w:r w:rsidRPr="00BD78C5">
              <w:rPr>
                <w:rFonts w:ascii="Arial Black" w:hAnsi="Arial Black"/>
                <w:sz w:val="16"/>
                <w:szCs w:val="16"/>
              </w:rPr>
              <w:t>/202</w:t>
            </w:r>
            <w:r w:rsidR="00BD78C5" w:rsidRPr="00BD78C5">
              <w:rPr>
                <w:rFonts w:ascii="Arial Black" w:hAnsi="Arial Black"/>
                <w:sz w:val="16"/>
                <w:szCs w:val="16"/>
              </w:rPr>
              <w:t>5</w:t>
            </w:r>
            <w:r w:rsidRPr="00BD78C5">
              <w:rPr>
                <w:rFonts w:ascii="Arial Black" w:hAnsi="Arial Black"/>
                <w:sz w:val="16"/>
                <w:szCs w:val="16"/>
              </w:rPr>
              <w:t>-2</w:t>
            </w:r>
            <w:r w:rsidR="00BD78C5" w:rsidRPr="00BD78C5">
              <w:rPr>
                <w:rFonts w:ascii="Arial Black" w:hAnsi="Arial Black"/>
                <w:sz w:val="16"/>
                <w:szCs w:val="16"/>
              </w:rPr>
              <w:t>6</w:t>
            </w:r>
          </w:p>
        </w:tc>
      </w:tr>
      <w:tr w:rsidR="003C2471" w:rsidRPr="003C2471" w14:paraId="458A83A0" w14:textId="77777777" w:rsidTr="0069291D">
        <w:trPr>
          <w:trHeight w:val="8471"/>
        </w:trPr>
        <w:tc>
          <w:tcPr>
            <w:tcW w:w="7290" w:type="dxa"/>
            <w:tcBorders>
              <w:top w:val="single" w:sz="18" w:space="0" w:color="auto"/>
              <w:left w:val="single" w:sz="18" w:space="0" w:color="auto"/>
              <w:bottom w:val="single" w:sz="18" w:space="0" w:color="auto"/>
              <w:right w:val="single" w:sz="18" w:space="0" w:color="auto"/>
            </w:tcBorders>
          </w:tcPr>
          <w:p w14:paraId="5197D780" w14:textId="40D4F22C" w:rsidR="003C2471" w:rsidRPr="003C2471" w:rsidRDefault="003C2471" w:rsidP="003C2471">
            <w:pPr>
              <w:spacing w:before="60" w:after="0" w:line="240" w:lineRule="auto"/>
              <w:jc w:val="both"/>
              <w:rPr>
                <w:rFonts w:ascii="Arial" w:eastAsia="Times New Roman" w:hAnsi="Arial" w:cs="Arial"/>
                <w:b/>
                <w:sz w:val="16"/>
                <w:szCs w:val="16"/>
                <w:lang w:val="en-US"/>
              </w:rPr>
            </w:pPr>
            <w:r w:rsidRPr="003C2471">
              <w:rPr>
                <w:rFonts w:ascii="Arial" w:eastAsia="Times New Roman" w:hAnsi="Arial" w:cs="Arial"/>
                <w:sz w:val="16"/>
                <w:szCs w:val="16"/>
                <w:lang w:val="en-US"/>
              </w:rPr>
              <w:t xml:space="preserve">Ministry of Finance &amp; the Public Service (MoFPS) invites eligible and qualified </w:t>
            </w:r>
            <w:proofErr w:type="gramStart"/>
            <w:r w:rsidR="00A01E17">
              <w:rPr>
                <w:rFonts w:ascii="Arial" w:eastAsia="Times New Roman" w:hAnsi="Arial" w:cs="Arial"/>
                <w:sz w:val="16"/>
                <w:szCs w:val="16"/>
                <w:lang w:val="en-US"/>
              </w:rPr>
              <w:t>bidders</w:t>
            </w:r>
            <w:proofErr w:type="gramEnd"/>
            <w:r w:rsidRPr="003C2471">
              <w:rPr>
                <w:rFonts w:ascii="Arial" w:eastAsia="Times New Roman" w:hAnsi="Arial" w:cs="Arial"/>
                <w:sz w:val="16"/>
                <w:szCs w:val="16"/>
                <w:lang w:val="en-US"/>
              </w:rPr>
              <w:t xml:space="preserve"> to submit </w:t>
            </w:r>
            <w:r w:rsidR="00BD78C5">
              <w:rPr>
                <w:rFonts w:ascii="Arial" w:eastAsia="Times New Roman" w:hAnsi="Arial" w:cs="Arial"/>
                <w:sz w:val="16"/>
                <w:szCs w:val="16"/>
                <w:lang w:val="en-US"/>
              </w:rPr>
              <w:t xml:space="preserve">their </w:t>
            </w:r>
            <w:r w:rsidR="00A01E17">
              <w:rPr>
                <w:rFonts w:ascii="Arial" w:eastAsia="Times New Roman" w:hAnsi="Arial" w:cs="Arial"/>
                <w:sz w:val="16"/>
                <w:szCs w:val="16"/>
                <w:lang w:val="en-US"/>
              </w:rPr>
              <w:t>bids</w:t>
            </w:r>
            <w:r w:rsidRPr="003C2471">
              <w:rPr>
                <w:rFonts w:ascii="Arial" w:eastAsia="Times New Roman" w:hAnsi="Arial" w:cs="Arial"/>
                <w:sz w:val="16"/>
                <w:szCs w:val="16"/>
                <w:lang w:val="en-US"/>
              </w:rPr>
              <w:t xml:space="preserve"> electronically for the </w:t>
            </w:r>
            <w:r w:rsidR="00BD78C5">
              <w:rPr>
                <w:rFonts w:ascii="Arial" w:eastAsia="Times New Roman" w:hAnsi="Arial" w:cs="Arial"/>
                <w:b/>
                <w:sz w:val="16"/>
                <w:szCs w:val="16"/>
                <w:lang w:val="en-US"/>
              </w:rPr>
              <w:t xml:space="preserve">Provision </w:t>
            </w:r>
            <w:r w:rsidR="00A01E17">
              <w:rPr>
                <w:rFonts w:ascii="Arial" w:eastAsia="Times New Roman" w:hAnsi="Arial" w:cs="Arial"/>
                <w:b/>
                <w:sz w:val="16"/>
                <w:szCs w:val="16"/>
                <w:lang w:val="en-US"/>
              </w:rPr>
              <w:t>of Janitorial Services</w:t>
            </w:r>
            <w:r w:rsidR="00BD78C5">
              <w:rPr>
                <w:rFonts w:ascii="Arial" w:eastAsia="Times New Roman" w:hAnsi="Arial" w:cs="Arial"/>
                <w:b/>
                <w:sz w:val="16"/>
                <w:szCs w:val="16"/>
                <w:lang w:val="en-US"/>
              </w:rPr>
              <w:t xml:space="preserve"> for the MoFPS</w:t>
            </w:r>
            <w:r w:rsidRPr="003C2471">
              <w:rPr>
                <w:rFonts w:ascii="Arial" w:eastAsia="Times New Roman" w:hAnsi="Arial" w:cs="Arial"/>
                <w:b/>
                <w:sz w:val="16"/>
                <w:szCs w:val="16"/>
                <w:lang w:val="en-US"/>
              </w:rPr>
              <w:t>.</w:t>
            </w:r>
          </w:p>
          <w:p w14:paraId="49332330" w14:textId="77777777" w:rsidR="003C2471" w:rsidRPr="003C2471" w:rsidRDefault="003C2471" w:rsidP="003C2471">
            <w:pPr>
              <w:spacing w:before="60" w:after="0" w:line="240" w:lineRule="auto"/>
              <w:jc w:val="both"/>
              <w:rPr>
                <w:rFonts w:ascii="Arial" w:eastAsia="Times New Roman" w:hAnsi="Arial" w:cs="Arial"/>
                <w:b/>
                <w:sz w:val="16"/>
                <w:szCs w:val="16"/>
                <w:lang w:val="en-US"/>
              </w:rPr>
            </w:pPr>
          </w:p>
          <w:p w14:paraId="49D9D289" w14:textId="354272A5" w:rsidR="003C2471" w:rsidRPr="003C2471"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Funding</w:t>
            </w:r>
            <w:r w:rsidRPr="003C2471">
              <w:rPr>
                <w:rFonts w:ascii="Arial" w:eastAsia="Times New Roman" w:hAnsi="Arial" w:cs="Arial"/>
                <w:sz w:val="16"/>
                <w:szCs w:val="16"/>
                <w:lang w:val="en-US"/>
              </w:rPr>
              <w:t xml:space="preserve">:                                          Funding will be provided by the Government of Jamaica. </w:t>
            </w:r>
          </w:p>
          <w:p w14:paraId="446EB367" w14:textId="77777777" w:rsidR="003C2471" w:rsidRPr="003C2471" w:rsidRDefault="003C2471" w:rsidP="003C2471">
            <w:pPr>
              <w:spacing w:before="60" w:after="0" w:line="240" w:lineRule="auto"/>
              <w:jc w:val="both"/>
              <w:rPr>
                <w:rFonts w:ascii="Arial" w:eastAsia="Times New Roman" w:hAnsi="Arial" w:cs="Arial"/>
                <w:sz w:val="16"/>
                <w:szCs w:val="16"/>
                <w:lang w:val="en-US"/>
              </w:rPr>
            </w:pPr>
          </w:p>
          <w:p w14:paraId="276A7AFD" w14:textId="2328943F" w:rsidR="00A01E17" w:rsidRDefault="003C2471" w:rsidP="00A01E17">
            <w:pPr>
              <w:tabs>
                <w:tab w:val="left" w:pos="2557"/>
              </w:tabs>
              <w:spacing w:before="60" w:after="0" w:line="240" w:lineRule="auto"/>
              <w:jc w:val="both"/>
              <w:rPr>
                <w:rFonts w:ascii="Arial" w:eastAsia="Times New Roman" w:hAnsi="Arial" w:cs="Arial"/>
                <w:b/>
                <w:sz w:val="16"/>
                <w:szCs w:val="16"/>
                <w:lang w:val="en-US"/>
              </w:rPr>
            </w:pPr>
            <w:r w:rsidRPr="003C2471">
              <w:rPr>
                <w:rFonts w:ascii="Arial" w:eastAsia="Times New Roman" w:hAnsi="Arial" w:cs="Arial"/>
                <w:b/>
                <w:sz w:val="16"/>
                <w:szCs w:val="16"/>
                <w:lang w:val="en-US"/>
              </w:rPr>
              <w:t>Scope of Works</w:t>
            </w:r>
            <w:r w:rsidR="00A01E17">
              <w:rPr>
                <w:rFonts w:ascii="Arial" w:eastAsia="Times New Roman" w:hAnsi="Arial" w:cs="Arial"/>
                <w:b/>
                <w:sz w:val="16"/>
                <w:szCs w:val="16"/>
                <w:lang w:val="en-US"/>
              </w:rPr>
              <w:tab/>
            </w:r>
            <w:r w:rsidR="00A01E17" w:rsidRPr="00023FA5">
              <w:rPr>
                <w:rFonts w:ascii="Arial" w:eastAsia="Times New Roman" w:hAnsi="Arial" w:cs="Arial"/>
                <w:bCs/>
                <w:sz w:val="16"/>
                <w:szCs w:val="16"/>
                <w:lang w:val="en-US"/>
              </w:rPr>
              <w:t>Provision of Janitorial Services for the MoFPS for a period</w:t>
            </w:r>
            <w:r w:rsidR="00A01E17">
              <w:rPr>
                <w:rFonts w:ascii="Arial" w:eastAsia="Times New Roman" w:hAnsi="Arial" w:cs="Arial"/>
                <w:b/>
                <w:sz w:val="16"/>
                <w:szCs w:val="16"/>
                <w:lang w:val="en-US"/>
              </w:rPr>
              <w:t xml:space="preserve"> </w:t>
            </w:r>
          </w:p>
          <w:p w14:paraId="3B0AC203" w14:textId="4BA62DCA" w:rsidR="00A01E17" w:rsidRDefault="00A01E17" w:rsidP="00A01E17">
            <w:pPr>
              <w:tabs>
                <w:tab w:val="left" w:pos="2557"/>
              </w:tabs>
              <w:spacing w:before="60" w:after="0" w:line="240" w:lineRule="auto"/>
              <w:jc w:val="both"/>
              <w:rPr>
                <w:rFonts w:ascii="Arial" w:eastAsia="Times New Roman" w:hAnsi="Arial" w:cs="Arial"/>
                <w:sz w:val="16"/>
                <w:szCs w:val="16"/>
                <w:lang w:val="en-GB"/>
              </w:rPr>
            </w:pPr>
            <w:r>
              <w:rPr>
                <w:rFonts w:ascii="Arial" w:eastAsia="Times New Roman" w:hAnsi="Arial" w:cs="Arial"/>
                <w:sz w:val="16"/>
                <w:szCs w:val="16"/>
                <w:lang w:val="en-GB"/>
              </w:rPr>
              <w:tab/>
              <w:t>of two (2) years at the following locations:</w:t>
            </w:r>
          </w:p>
          <w:p w14:paraId="0AEBD346" w14:textId="21A4A410" w:rsidR="00A01E17" w:rsidRDefault="00A01E17" w:rsidP="00A01E17">
            <w:pPr>
              <w:pStyle w:val="ListParagraph"/>
              <w:numPr>
                <w:ilvl w:val="0"/>
                <w:numId w:val="1"/>
              </w:numPr>
              <w:tabs>
                <w:tab w:val="left" w:pos="2557"/>
              </w:tabs>
              <w:spacing w:before="60" w:after="0" w:line="240" w:lineRule="auto"/>
              <w:jc w:val="both"/>
              <w:rPr>
                <w:rFonts w:ascii="Arial" w:eastAsia="Times New Roman" w:hAnsi="Arial" w:cs="Arial"/>
                <w:sz w:val="16"/>
                <w:szCs w:val="16"/>
                <w:lang w:val="en-GB"/>
              </w:rPr>
            </w:pPr>
            <w:r>
              <w:rPr>
                <w:rFonts w:ascii="Arial" w:eastAsia="Times New Roman" w:hAnsi="Arial" w:cs="Arial"/>
                <w:sz w:val="16"/>
                <w:szCs w:val="16"/>
                <w:lang w:val="en-GB"/>
              </w:rPr>
              <w:t>MOFPS Head Office- 30 National Heroes Circle, Kingston 4</w:t>
            </w:r>
          </w:p>
          <w:p w14:paraId="0171B83F" w14:textId="2F9D6C69" w:rsidR="00A01E17" w:rsidRDefault="00A01E17" w:rsidP="00A01E17">
            <w:pPr>
              <w:pStyle w:val="ListParagraph"/>
              <w:numPr>
                <w:ilvl w:val="0"/>
                <w:numId w:val="1"/>
              </w:numPr>
              <w:tabs>
                <w:tab w:val="left" w:pos="2557"/>
              </w:tabs>
              <w:spacing w:before="60" w:after="0" w:line="240" w:lineRule="auto"/>
              <w:jc w:val="both"/>
              <w:rPr>
                <w:rFonts w:ascii="Arial" w:eastAsia="Times New Roman" w:hAnsi="Arial" w:cs="Arial"/>
                <w:sz w:val="16"/>
                <w:szCs w:val="16"/>
                <w:lang w:val="en-GB"/>
              </w:rPr>
            </w:pPr>
            <w:r w:rsidRPr="00A01E17">
              <w:rPr>
                <w:rFonts w:ascii="Arial" w:eastAsia="Times New Roman" w:hAnsi="Arial" w:cs="Arial"/>
                <w:sz w:val="16"/>
                <w:szCs w:val="16"/>
                <w:lang w:val="en-GB"/>
              </w:rPr>
              <w:t>Asset Management Disposal &amp; Servies (AMDS) Branch,1 Shalimar Ave, Kingston 3</w:t>
            </w:r>
          </w:p>
          <w:p w14:paraId="5DF7F108" w14:textId="5247AA39" w:rsidR="00A01E17" w:rsidRPr="00A01E17" w:rsidRDefault="00A01E17" w:rsidP="00A01E17">
            <w:pPr>
              <w:pStyle w:val="ListParagraph"/>
              <w:numPr>
                <w:ilvl w:val="0"/>
                <w:numId w:val="1"/>
              </w:numPr>
              <w:tabs>
                <w:tab w:val="left" w:pos="2557"/>
              </w:tabs>
              <w:spacing w:before="60" w:after="0" w:line="240" w:lineRule="auto"/>
              <w:jc w:val="both"/>
              <w:rPr>
                <w:rFonts w:ascii="Arial" w:eastAsia="Times New Roman" w:hAnsi="Arial" w:cs="Arial"/>
                <w:sz w:val="16"/>
                <w:szCs w:val="16"/>
                <w:lang w:val="en-GB"/>
              </w:rPr>
            </w:pPr>
            <w:r w:rsidRPr="00A01E17">
              <w:rPr>
                <w:rFonts w:ascii="Arial" w:eastAsia="Times New Roman" w:hAnsi="Arial" w:cs="Arial"/>
                <w:sz w:val="16"/>
                <w:szCs w:val="16"/>
              </w:rPr>
              <w:t xml:space="preserve">Revenue Appeals Division, </w:t>
            </w:r>
            <w:r>
              <w:rPr>
                <w:rFonts w:ascii="Arial" w:eastAsia="Times New Roman" w:hAnsi="Arial" w:cs="Arial"/>
                <w:sz w:val="16"/>
                <w:szCs w:val="16"/>
              </w:rPr>
              <w:t xml:space="preserve">12 Ocean Boulevard, UDC Building, </w:t>
            </w:r>
            <w:r w:rsidRPr="00A01E17">
              <w:rPr>
                <w:rFonts w:ascii="Arial" w:eastAsia="Times New Roman" w:hAnsi="Arial" w:cs="Arial"/>
                <w:sz w:val="16"/>
                <w:szCs w:val="16"/>
              </w:rPr>
              <w:t>1</w:t>
            </w:r>
            <w:r w:rsidRPr="00A01E17">
              <w:rPr>
                <w:rFonts w:ascii="Arial" w:eastAsia="Times New Roman" w:hAnsi="Arial" w:cs="Arial"/>
                <w:sz w:val="16"/>
                <w:szCs w:val="16"/>
                <w:vertAlign w:val="superscript"/>
              </w:rPr>
              <w:t>st</w:t>
            </w:r>
            <w:r w:rsidRPr="00A01E17">
              <w:rPr>
                <w:rFonts w:ascii="Arial" w:eastAsia="Times New Roman" w:hAnsi="Arial" w:cs="Arial"/>
                <w:sz w:val="16"/>
                <w:szCs w:val="16"/>
              </w:rPr>
              <w:t xml:space="preserve"> Floor Ocean Blvd</w:t>
            </w:r>
          </w:p>
          <w:p w14:paraId="289F82FB" w14:textId="6374F8B1" w:rsidR="00A01E17" w:rsidRPr="00A01E17" w:rsidRDefault="00A01E17" w:rsidP="00A01E17">
            <w:pPr>
              <w:pStyle w:val="ListParagraph"/>
              <w:numPr>
                <w:ilvl w:val="0"/>
                <w:numId w:val="1"/>
              </w:numPr>
              <w:tabs>
                <w:tab w:val="left" w:pos="2557"/>
              </w:tabs>
              <w:spacing w:before="60" w:after="0" w:line="240" w:lineRule="auto"/>
              <w:jc w:val="both"/>
              <w:rPr>
                <w:rFonts w:ascii="Arial" w:eastAsia="Times New Roman" w:hAnsi="Arial" w:cs="Arial"/>
                <w:sz w:val="16"/>
                <w:szCs w:val="16"/>
                <w:lang w:val="en-GB"/>
              </w:rPr>
            </w:pPr>
            <w:r w:rsidRPr="00A01E17">
              <w:rPr>
                <w:rFonts w:ascii="Arial" w:eastAsia="Times New Roman" w:hAnsi="Arial" w:cs="Arial"/>
                <w:sz w:val="16"/>
                <w:szCs w:val="16"/>
              </w:rPr>
              <w:t>MOFPS Registry, 3-5 Osbourne Road, Kingston</w:t>
            </w:r>
          </w:p>
          <w:p w14:paraId="4398FF73" w14:textId="225A1D08" w:rsidR="00BD78C5" w:rsidRPr="00422F65" w:rsidRDefault="00BD78C5" w:rsidP="00BD78C5">
            <w:pPr>
              <w:spacing w:before="60" w:after="0" w:line="240" w:lineRule="auto"/>
              <w:jc w:val="both"/>
              <w:rPr>
                <w:rFonts w:ascii="Arial" w:eastAsia="Times New Roman" w:hAnsi="Arial" w:cs="Arial"/>
                <w:b/>
                <w:bCs/>
                <w:sz w:val="16"/>
                <w:szCs w:val="16"/>
                <w:lang w:val="en-US"/>
              </w:rPr>
            </w:pPr>
            <w:r w:rsidRPr="00BD78C5">
              <w:rPr>
                <w:rFonts w:ascii="Arial" w:eastAsia="Times New Roman" w:hAnsi="Arial" w:cs="Arial"/>
                <w:sz w:val="16"/>
                <w:szCs w:val="16"/>
                <w:lang w:val="en-GB"/>
              </w:rPr>
              <w:t xml:space="preserve"> </w:t>
            </w:r>
          </w:p>
          <w:p w14:paraId="3AFD0ABC" w14:textId="7F3664B9" w:rsidR="003C2471" w:rsidRPr="003C2471" w:rsidRDefault="003C2471" w:rsidP="003C2471">
            <w:pPr>
              <w:spacing w:before="60"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Procurement Method</w:t>
            </w:r>
            <w:r w:rsidRPr="003C2471">
              <w:rPr>
                <w:rFonts w:ascii="Arial" w:eastAsia="Times New Roman" w:hAnsi="Arial" w:cs="Arial"/>
                <w:sz w:val="16"/>
                <w:szCs w:val="16"/>
                <w:lang w:val="en-US"/>
              </w:rPr>
              <w:t xml:space="preserve">:                  </w:t>
            </w:r>
            <w:r w:rsidR="00023FA5">
              <w:rPr>
                <w:rFonts w:ascii="Arial" w:eastAsia="Times New Roman" w:hAnsi="Arial" w:cs="Arial"/>
                <w:sz w:val="16"/>
                <w:szCs w:val="16"/>
                <w:lang w:val="en-US"/>
              </w:rPr>
              <w:t xml:space="preserve"> </w:t>
            </w:r>
            <w:r w:rsidRPr="003C2471">
              <w:rPr>
                <w:rFonts w:ascii="Arial" w:eastAsia="Times New Roman" w:hAnsi="Arial" w:cs="Arial"/>
                <w:sz w:val="16"/>
                <w:szCs w:val="16"/>
                <w:lang w:val="en-US"/>
              </w:rPr>
              <w:t xml:space="preserve"> </w:t>
            </w:r>
            <w:r w:rsidR="00422F65">
              <w:rPr>
                <w:rFonts w:ascii="Arial" w:eastAsia="Times New Roman" w:hAnsi="Arial" w:cs="Arial"/>
                <w:sz w:val="16"/>
                <w:szCs w:val="16"/>
                <w:lang w:val="en-US"/>
              </w:rPr>
              <w:t>National</w:t>
            </w:r>
            <w:r w:rsidRPr="003C2471">
              <w:rPr>
                <w:rFonts w:ascii="Arial" w:eastAsia="Times New Roman" w:hAnsi="Arial" w:cs="Arial"/>
                <w:sz w:val="16"/>
                <w:szCs w:val="16"/>
                <w:lang w:val="en-US"/>
              </w:rPr>
              <w:t xml:space="preserve"> Competitive Bidding</w:t>
            </w:r>
          </w:p>
          <w:p w14:paraId="1891AB6F"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4B69AC82" w14:textId="2C65DB3A" w:rsidR="003C2471" w:rsidRPr="00023FA5"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b/>
                <w:bCs/>
                <w:sz w:val="16"/>
                <w:szCs w:val="16"/>
                <w:lang w:val="en-US"/>
              </w:rPr>
              <w:t xml:space="preserve">Eligibility Criteria:                         </w:t>
            </w:r>
            <w:r w:rsidR="00BD78C5">
              <w:rPr>
                <w:rFonts w:ascii="Arial" w:eastAsia="Times New Roman" w:hAnsi="Arial" w:cs="Arial"/>
                <w:b/>
                <w:bCs/>
                <w:sz w:val="16"/>
                <w:szCs w:val="16"/>
                <w:lang w:val="en-US"/>
              </w:rPr>
              <w:t xml:space="preserve"> </w:t>
            </w:r>
            <w:r w:rsidRPr="00023FA5">
              <w:rPr>
                <w:rFonts w:ascii="Arial" w:eastAsia="Times New Roman" w:hAnsi="Arial" w:cs="Arial"/>
                <w:sz w:val="16"/>
                <w:szCs w:val="16"/>
                <w:lang w:val="en-US"/>
              </w:rPr>
              <w:t>Valid Tax Compliance Certificate (TCC)</w:t>
            </w:r>
          </w:p>
          <w:p w14:paraId="78DB2AA1" w14:textId="77777777" w:rsidR="00A01E17" w:rsidRPr="00023FA5" w:rsidRDefault="00A01E17" w:rsidP="00A01E17">
            <w:pPr>
              <w:spacing w:after="0" w:line="240" w:lineRule="auto"/>
              <w:ind w:left="720"/>
              <w:jc w:val="both"/>
              <w:rPr>
                <w:rFonts w:ascii="Arial" w:eastAsia="Times New Roman" w:hAnsi="Arial" w:cs="Arial"/>
                <w:sz w:val="16"/>
                <w:szCs w:val="16"/>
                <w:lang w:val="en-GB"/>
              </w:rPr>
            </w:pPr>
            <w:r w:rsidRPr="00023FA5">
              <w:rPr>
                <w:rFonts w:ascii="Arial" w:eastAsia="Times New Roman" w:hAnsi="Arial" w:cs="Arial"/>
                <w:sz w:val="16"/>
                <w:szCs w:val="16"/>
                <w:lang w:val="en-US"/>
              </w:rPr>
              <w:t xml:space="preserve">                                         </w:t>
            </w:r>
            <w:r w:rsidR="00023FA5" w:rsidRPr="00106563">
              <w:rPr>
                <w:rFonts w:ascii="Arial" w:eastAsia="Times New Roman" w:hAnsi="Arial" w:cs="Arial"/>
                <w:sz w:val="16"/>
                <w:szCs w:val="16"/>
                <w:lang w:val="en-GB"/>
              </w:rPr>
              <w:t>Valid Copy of Public Procurement Commission (PPC)</w:t>
            </w:r>
          </w:p>
          <w:p w14:paraId="299DFF4C" w14:textId="04871F0F" w:rsidR="00A01E17" w:rsidRPr="00023FA5" w:rsidRDefault="00A01E17" w:rsidP="00A01E17">
            <w:pPr>
              <w:spacing w:after="0" w:line="240" w:lineRule="auto"/>
              <w:ind w:left="720"/>
              <w:jc w:val="both"/>
              <w:rPr>
                <w:rFonts w:ascii="Arial" w:eastAsia="Times New Roman" w:hAnsi="Arial" w:cs="Arial"/>
                <w:b/>
                <w:bCs/>
                <w:i/>
                <w:iCs/>
                <w:sz w:val="16"/>
                <w:szCs w:val="16"/>
                <w:lang w:val="en-GB"/>
              </w:rPr>
            </w:pPr>
            <w:r w:rsidRPr="00023FA5">
              <w:rPr>
                <w:rFonts w:ascii="Arial" w:eastAsia="Times New Roman" w:hAnsi="Arial" w:cs="Arial"/>
                <w:sz w:val="16"/>
                <w:szCs w:val="16"/>
                <w:lang w:val="en-GB"/>
              </w:rPr>
              <w:t xml:space="preserve">                                         </w:t>
            </w:r>
            <w:r w:rsidR="00023FA5" w:rsidRPr="00106563">
              <w:rPr>
                <w:rFonts w:ascii="Arial" w:eastAsia="Times New Roman" w:hAnsi="Arial" w:cs="Arial"/>
                <w:sz w:val="16"/>
                <w:szCs w:val="16"/>
                <w:lang w:val="en-GB"/>
              </w:rPr>
              <w:t xml:space="preserve">Registration in the category </w:t>
            </w:r>
            <w:r w:rsidR="00023FA5" w:rsidRPr="00106563">
              <w:rPr>
                <w:rFonts w:ascii="Arial" w:eastAsia="Times New Roman" w:hAnsi="Arial" w:cs="Arial"/>
                <w:b/>
                <w:bCs/>
                <w:i/>
                <w:iCs/>
                <w:sz w:val="16"/>
                <w:szCs w:val="16"/>
                <w:lang w:val="en-GB"/>
              </w:rPr>
              <w:t>Janitorial and Sanitation</w:t>
            </w:r>
          </w:p>
          <w:p w14:paraId="2697A4AF" w14:textId="628E4A5B" w:rsidR="00A01E17" w:rsidRPr="00023FA5" w:rsidRDefault="00A01E17" w:rsidP="00A01E17">
            <w:pPr>
              <w:spacing w:after="0" w:line="240" w:lineRule="auto"/>
              <w:ind w:left="720"/>
              <w:jc w:val="both"/>
              <w:rPr>
                <w:rFonts w:ascii="Arial" w:eastAsia="Times New Roman" w:hAnsi="Arial" w:cs="Arial"/>
                <w:b/>
                <w:bCs/>
                <w:i/>
                <w:iCs/>
                <w:sz w:val="16"/>
                <w:szCs w:val="16"/>
                <w:lang w:val="en-GB"/>
              </w:rPr>
            </w:pPr>
            <w:r w:rsidRPr="00023FA5">
              <w:rPr>
                <w:rFonts w:ascii="Arial" w:eastAsia="Times New Roman" w:hAnsi="Arial" w:cs="Arial"/>
                <w:b/>
                <w:bCs/>
                <w:i/>
                <w:iCs/>
                <w:sz w:val="16"/>
                <w:szCs w:val="16"/>
                <w:lang w:val="en-GB"/>
              </w:rPr>
              <w:t xml:space="preserve">                                         </w:t>
            </w:r>
            <w:r w:rsidR="00023FA5" w:rsidRPr="00106563">
              <w:rPr>
                <w:rFonts w:ascii="Arial" w:eastAsia="Times New Roman" w:hAnsi="Arial" w:cs="Arial"/>
                <w:b/>
                <w:bCs/>
                <w:i/>
                <w:iCs/>
                <w:sz w:val="16"/>
                <w:szCs w:val="16"/>
                <w:lang w:val="en-GB"/>
              </w:rPr>
              <w:t>Services</w:t>
            </w:r>
            <w:r w:rsidRPr="00106563">
              <w:rPr>
                <w:rFonts w:ascii="Arial" w:eastAsia="Times New Roman" w:hAnsi="Arial" w:cs="Arial"/>
                <w:b/>
                <w:bCs/>
                <w:i/>
                <w:iCs/>
                <w:sz w:val="16"/>
                <w:szCs w:val="16"/>
                <w:lang w:val="en-GB"/>
              </w:rPr>
              <w:t>.</w:t>
            </w:r>
          </w:p>
          <w:p w14:paraId="248E0265" w14:textId="03141570" w:rsidR="00422F65" w:rsidRPr="00422F65" w:rsidRDefault="00422F65" w:rsidP="003C2471">
            <w:pPr>
              <w:spacing w:after="0" w:line="240" w:lineRule="auto"/>
              <w:jc w:val="both"/>
              <w:rPr>
                <w:rFonts w:ascii="Arial" w:eastAsia="Times New Roman" w:hAnsi="Arial" w:cs="Arial"/>
                <w:b/>
                <w:bCs/>
                <w:sz w:val="16"/>
                <w:szCs w:val="16"/>
                <w:lang w:val="en-US"/>
              </w:rPr>
            </w:pPr>
          </w:p>
          <w:p w14:paraId="5068EA75" w14:textId="44A93F45"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b/>
                <w:bCs/>
                <w:sz w:val="16"/>
                <w:szCs w:val="16"/>
                <w:lang w:val="en-US"/>
              </w:rPr>
              <w:t xml:space="preserve">Availability of Bidding Document: </w:t>
            </w:r>
            <w:r w:rsidRPr="003C2471">
              <w:rPr>
                <w:rFonts w:ascii="Arial" w:eastAsia="Times New Roman" w:hAnsi="Arial" w:cs="Arial"/>
                <w:sz w:val="16"/>
                <w:szCs w:val="16"/>
                <w:lang w:val="en-US"/>
              </w:rPr>
              <w:t xml:space="preserve">Bidding Documents will be available for </w:t>
            </w:r>
            <w:proofErr w:type="gramStart"/>
            <w:r w:rsidRPr="003C2471">
              <w:rPr>
                <w:rFonts w:ascii="Arial" w:eastAsia="Times New Roman" w:hAnsi="Arial" w:cs="Arial"/>
                <w:sz w:val="16"/>
                <w:szCs w:val="16"/>
                <w:lang w:val="en-US"/>
              </w:rPr>
              <w:t>download</w:t>
            </w:r>
            <w:proofErr w:type="gramEnd"/>
            <w:r w:rsidRPr="003C2471">
              <w:rPr>
                <w:rFonts w:ascii="Arial" w:eastAsia="Times New Roman" w:hAnsi="Arial" w:cs="Arial"/>
                <w:sz w:val="16"/>
                <w:szCs w:val="16"/>
                <w:lang w:val="en-US"/>
              </w:rPr>
              <w:t xml:space="preserve"> on the   </w:t>
            </w:r>
          </w:p>
          <w:p w14:paraId="63F77DE4" w14:textId="571BC12D"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Government of Jamaica electronic tendering platform from</w:t>
            </w:r>
          </w:p>
          <w:p w14:paraId="28A5898B" w14:textId="667A4C57" w:rsid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r w:rsidR="00A01E17">
              <w:rPr>
                <w:rFonts w:ascii="Arial" w:eastAsia="Times New Roman" w:hAnsi="Arial" w:cs="Arial"/>
                <w:b/>
                <w:bCs/>
                <w:sz w:val="16"/>
                <w:szCs w:val="16"/>
                <w:lang w:val="en-US"/>
              </w:rPr>
              <w:t>Monday</w:t>
            </w:r>
            <w:r w:rsidRPr="00422F65">
              <w:rPr>
                <w:rFonts w:ascii="Arial" w:eastAsia="Times New Roman" w:hAnsi="Arial" w:cs="Arial"/>
                <w:b/>
                <w:sz w:val="16"/>
                <w:szCs w:val="16"/>
                <w:lang w:val="en-US"/>
              </w:rPr>
              <w:t xml:space="preserve"> </w:t>
            </w:r>
            <w:r w:rsidR="00A01E17">
              <w:rPr>
                <w:rFonts w:ascii="Arial" w:eastAsia="Times New Roman" w:hAnsi="Arial" w:cs="Arial"/>
                <w:b/>
                <w:sz w:val="16"/>
                <w:szCs w:val="16"/>
                <w:lang w:val="en-US"/>
              </w:rPr>
              <w:t>July</w:t>
            </w:r>
            <w:r w:rsidR="00DC60F4" w:rsidRPr="00422F65">
              <w:rPr>
                <w:rFonts w:ascii="Arial" w:eastAsia="Times New Roman" w:hAnsi="Arial" w:cs="Arial"/>
                <w:b/>
                <w:sz w:val="16"/>
                <w:szCs w:val="16"/>
                <w:lang w:val="en-US"/>
              </w:rPr>
              <w:t xml:space="preserve"> 0</w:t>
            </w:r>
            <w:r w:rsidR="00A01E17">
              <w:rPr>
                <w:rFonts w:ascii="Arial" w:eastAsia="Times New Roman" w:hAnsi="Arial" w:cs="Arial"/>
                <w:b/>
                <w:sz w:val="16"/>
                <w:szCs w:val="16"/>
                <w:lang w:val="en-US"/>
              </w:rPr>
              <w:t>7</w:t>
            </w:r>
            <w:r w:rsidR="00DC60F4" w:rsidRPr="00422F65">
              <w:rPr>
                <w:rFonts w:ascii="Arial" w:eastAsia="Times New Roman" w:hAnsi="Arial" w:cs="Arial"/>
                <w:b/>
                <w:sz w:val="16"/>
                <w:szCs w:val="16"/>
                <w:lang w:val="en-US"/>
              </w:rPr>
              <w:t xml:space="preserve">, </w:t>
            </w:r>
            <w:r w:rsidR="002F58D6" w:rsidRPr="00422F65">
              <w:rPr>
                <w:rFonts w:ascii="Arial" w:eastAsia="Times New Roman" w:hAnsi="Arial" w:cs="Arial"/>
                <w:b/>
                <w:sz w:val="16"/>
                <w:szCs w:val="16"/>
                <w:lang w:val="en-US"/>
              </w:rPr>
              <w:t>2025,</w:t>
            </w:r>
            <w:r w:rsidRPr="00422F65">
              <w:rPr>
                <w:rFonts w:ascii="Arial" w:eastAsia="Times New Roman" w:hAnsi="Arial" w:cs="Arial"/>
                <w:sz w:val="16"/>
                <w:szCs w:val="16"/>
                <w:lang w:val="en-US"/>
              </w:rPr>
              <w:t xml:space="preserve"> at </w:t>
            </w:r>
            <w:hyperlink r:id="rId6" w:history="1">
              <w:r w:rsidR="00023FA5" w:rsidRPr="00074B0A">
                <w:rPr>
                  <w:rStyle w:val="Hyperlink"/>
                  <w:rFonts w:ascii="Arial" w:eastAsia="Times New Roman" w:hAnsi="Arial" w:cs="Arial"/>
                  <w:sz w:val="16"/>
                  <w:szCs w:val="16"/>
                  <w:lang w:val="en-US"/>
                </w:rPr>
                <w:t>www.gojep.gov.jm</w:t>
              </w:r>
            </w:hyperlink>
            <w:r w:rsidRPr="003C2471">
              <w:rPr>
                <w:rFonts w:ascii="Arial" w:eastAsia="Times New Roman" w:hAnsi="Arial" w:cs="Arial"/>
                <w:sz w:val="16"/>
                <w:szCs w:val="16"/>
                <w:lang w:val="en-US"/>
              </w:rPr>
              <w:t xml:space="preserve">  </w:t>
            </w:r>
          </w:p>
          <w:p w14:paraId="2AC78E45" w14:textId="77777777" w:rsidR="00A01E17" w:rsidRDefault="00A01E17" w:rsidP="003C2471">
            <w:pPr>
              <w:spacing w:after="0" w:line="240" w:lineRule="auto"/>
              <w:jc w:val="both"/>
              <w:rPr>
                <w:rFonts w:ascii="Arial" w:eastAsia="Times New Roman" w:hAnsi="Arial" w:cs="Arial"/>
                <w:sz w:val="16"/>
                <w:szCs w:val="16"/>
                <w:lang w:val="en-US"/>
              </w:rPr>
            </w:pPr>
          </w:p>
          <w:p w14:paraId="67D7FC21" w14:textId="77777777" w:rsidR="00A01E17" w:rsidRPr="00A01E17" w:rsidRDefault="00A01E17" w:rsidP="00A01E17">
            <w:pPr>
              <w:tabs>
                <w:tab w:val="left" w:pos="2566"/>
              </w:tabs>
              <w:spacing w:after="0" w:line="240" w:lineRule="auto"/>
              <w:jc w:val="both"/>
              <w:rPr>
                <w:rFonts w:ascii="Arial" w:eastAsia="Times New Roman" w:hAnsi="Arial" w:cs="Arial"/>
                <w:sz w:val="16"/>
                <w:szCs w:val="16"/>
                <w:lang w:val="en-GB"/>
              </w:rPr>
            </w:pPr>
            <w:r w:rsidRPr="00A01E17">
              <w:rPr>
                <w:rFonts w:ascii="Arial" w:eastAsia="Times New Roman" w:hAnsi="Arial" w:cs="Arial"/>
                <w:b/>
                <w:bCs/>
                <w:sz w:val="16"/>
                <w:szCs w:val="16"/>
                <w:lang w:val="en-US"/>
              </w:rPr>
              <w:t>Site Visit:</w:t>
            </w:r>
            <w:r>
              <w:rPr>
                <w:rFonts w:ascii="Arial" w:eastAsia="Times New Roman" w:hAnsi="Arial" w:cs="Arial"/>
                <w:b/>
                <w:bCs/>
                <w:sz w:val="16"/>
                <w:szCs w:val="16"/>
                <w:lang w:val="en-US"/>
              </w:rPr>
              <w:tab/>
            </w:r>
            <w:r w:rsidRPr="00A01E17">
              <w:rPr>
                <w:rFonts w:ascii="Arial" w:eastAsia="Times New Roman" w:hAnsi="Arial" w:cs="Arial"/>
                <w:sz w:val="16"/>
                <w:szCs w:val="16"/>
                <w:lang w:val="en-GB"/>
              </w:rPr>
              <w:t xml:space="preserve">A site visit </w:t>
            </w:r>
            <w:r w:rsidRPr="00A01E17">
              <w:rPr>
                <w:rFonts w:ascii="Arial" w:eastAsia="Times New Roman" w:hAnsi="Arial" w:cs="Arial"/>
                <w:i/>
                <w:sz w:val="16"/>
                <w:szCs w:val="16"/>
                <w:lang w:val="en-GB"/>
              </w:rPr>
              <w:t>will</w:t>
            </w:r>
            <w:r w:rsidRPr="00A01E17">
              <w:rPr>
                <w:rFonts w:ascii="Arial" w:eastAsia="Times New Roman" w:hAnsi="Arial" w:cs="Arial"/>
                <w:sz w:val="16"/>
                <w:szCs w:val="16"/>
                <w:lang w:val="en-GB"/>
              </w:rPr>
              <w:t xml:space="preserve"> be on Thursday July 17, 2025 at 10:00 am.</w:t>
            </w:r>
          </w:p>
          <w:p w14:paraId="77F6C3A4" w14:textId="31C37D36" w:rsidR="00A01E17" w:rsidRPr="00A01E17" w:rsidRDefault="00A01E17" w:rsidP="00A01E17">
            <w:pPr>
              <w:tabs>
                <w:tab w:val="left" w:pos="2566"/>
              </w:tabs>
              <w:spacing w:after="0" w:line="240" w:lineRule="auto"/>
              <w:jc w:val="both"/>
              <w:rPr>
                <w:rFonts w:ascii="Arial" w:eastAsia="Times New Roman" w:hAnsi="Arial" w:cs="Arial"/>
                <w:sz w:val="16"/>
                <w:szCs w:val="16"/>
                <w:lang w:val="en-US"/>
              </w:rPr>
            </w:pPr>
            <w:r w:rsidRPr="00A01E17">
              <w:rPr>
                <w:rFonts w:ascii="Arial" w:eastAsia="Times New Roman" w:hAnsi="Arial" w:cs="Arial"/>
                <w:sz w:val="16"/>
                <w:szCs w:val="16"/>
                <w:lang w:val="en-GB"/>
              </w:rPr>
              <w:tab/>
              <w:t>Participants are expected to be at Head Office by 10:15 am.</w:t>
            </w:r>
          </w:p>
          <w:p w14:paraId="732C4B17" w14:textId="1B701F1B" w:rsidR="00A01E17" w:rsidRPr="00A01E17" w:rsidRDefault="00A01E17" w:rsidP="00A01E17">
            <w:pPr>
              <w:tabs>
                <w:tab w:val="left" w:pos="2566"/>
              </w:tabs>
              <w:spacing w:after="0" w:line="240" w:lineRule="auto"/>
              <w:jc w:val="both"/>
              <w:rPr>
                <w:rFonts w:ascii="Arial" w:eastAsia="Times New Roman" w:hAnsi="Arial" w:cs="Arial"/>
                <w:sz w:val="16"/>
                <w:szCs w:val="16"/>
                <w:lang w:val="en-GB"/>
              </w:rPr>
            </w:pPr>
            <w:r w:rsidRPr="00A01E17">
              <w:rPr>
                <w:rFonts w:ascii="Arial" w:eastAsia="Times New Roman" w:hAnsi="Arial" w:cs="Arial"/>
                <w:sz w:val="16"/>
                <w:szCs w:val="16"/>
                <w:lang w:val="en-GB"/>
              </w:rPr>
              <w:tab/>
              <w:t xml:space="preserve">the latest. Participants will be subsequently escorted to the </w:t>
            </w:r>
          </w:p>
          <w:p w14:paraId="63664EAB" w14:textId="740D9666" w:rsidR="00A01E17" w:rsidRPr="00A01E17" w:rsidRDefault="00A01E17" w:rsidP="00A01E17">
            <w:pPr>
              <w:tabs>
                <w:tab w:val="left" w:pos="2566"/>
              </w:tabs>
              <w:spacing w:after="0" w:line="240" w:lineRule="auto"/>
              <w:jc w:val="both"/>
              <w:rPr>
                <w:rFonts w:ascii="Arial" w:eastAsia="Times New Roman" w:hAnsi="Arial" w:cs="Arial"/>
                <w:sz w:val="16"/>
                <w:szCs w:val="16"/>
                <w:lang w:val="en-GB"/>
              </w:rPr>
            </w:pPr>
            <w:r w:rsidRPr="00A01E17">
              <w:rPr>
                <w:rFonts w:ascii="Arial" w:eastAsia="Times New Roman" w:hAnsi="Arial" w:cs="Arial"/>
                <w:sz w:val="16"/>
                <w:szCs w:val="16"/>
                <w:lang w:val="en-GB"/>
              </w:rPr>
              <w:tab/>
              <w:t>other locations</w:t>
            </w:r>
          </w:p>
          <w:p w14:paraId="719A5AAE"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p>
          <w:p w14:paraId="11EB8372" w14:textId="56813C5B"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b/>
                <w:sz w:val="16"/>
                <w:szCs w:val="16"/>
                <w:lang w:val="en-US"/>
              </w:rPr>
              <w:t xml:space="preserve">Deadline:                                        </w:t>
            </w:r>
            <w:r w:rsidRPr="003C2471">
              <w:rPr>
                <w:rFonts w:ascii="Arial" w:eastAsia="Times New Roman" w:hAnsi="Arial" w:cs="Arial"/>
                <w:sz w:val="16"/>
                <w:szCs w:val="16"/>
                <w:lang w:val="en-US"/>
              </w:rPr>
              <w:t xml:space="preserve">Tenders must be submitted on the electronic tendering     </w:t>
            </w:r>
          </w:p>
          <w:p w14:paraId="131E7972" w14:textId="37135E32" w:rsid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sz w:val="16"/>
                <w:szCs w:val="16"/>
                <w:lang w:val="en-US"/>
              </w:rPr>
              <w:t xml:space="preserve">                                                         platform no later than </w:t>
            </w:r>
            <w:r w:rsidR="00A01E17">
              <w:rPr>
                <w:rFonts w:ascii="Arial" w:eastAsia="Times New Roman" w:hAnsi="Arial" w:cs="Arial"/>
                <w:b/>
                <w:sz w:val="16"/>
                <w:szCs w:val="16"/>
                <w:lang w:val="en-US"/>
              </w:rPr>
              <w:t>Friday</w:t>
            </w:r>
            <w:r w:rsidRPr="00422F65">
              <w:rPr>
                <w:rFonts w:ascii="Arial" w:eastAsia="Times New Roman" w:hAnsi="Arial" w:cs="Arial"/>
                <w:b/>
                <w:sz w:val="16"/>
                <w:szCs w:val="16"/>
                <w:lang w:val="en-US"/>
              </w:rPr>
              <w:t xml:space="preserve"> </w:t>
            </w:r>
            <w:r w:rsidR="00A01E17">
              <w:rPr>
                <w:rFonts w:ascii="Arial" w:eastAsia="Times New Roman" w:hAnsi="Arial" w:cs="Arial"/>
                <w:b/>
                <w:sz w:val="16"/>
                <w:szCs w:val="16"/>
                <w:lang w:val="en-US"/>
              </w:rPr>
              <w:t>August</w:t>
            </w:r>
            <w:r w:rsidR="00DC60F4" w:rsidRPr="00422F65">
              <w:rPr>
                <w:rFonts w:ascii="Arial" w:eastAsia="Times New Roman" w:hAnsi="Arial" w:cs="Arial"/>
                <w:b/>
                <w:sz w:val="16"/>
                <w:szCs w:val="16"/>
                <w:lang w:val="en-US"/>
              </w:rPr>
              <w:t xml:space="preserve"> </w:t>
            </w:r>
            <w:r w:rsidR="00A01E17">
              <w:rPr>
                <w:rFonts w:ascii="Arial" w:eastAsia="Times New Roman" w:hAnsi="Arial" w:cs="Arial"/>
                <w:b/>
                <w:sz w:val="16"/>
                <w:szCs w:val="16"/>
                <w:lang w:val="en-US"/>
              </w:rPr>
              <w:t>15</w:t>
            </w:r>
            <w:r w:rsidR="00DC60F4" w:rsidRPr="00422F65">
              <w:rPr>
                <w:rFonts w:ascii="Arial" w:eastAsia="Times New Roman" w:hAnsi="Arial" w:cs="Arial"/>
                <w:b/>
                <w:sz w:val="16"/>
                <w:szCs w:val="16"/>
                <w:lang w:val="en-US"/>
              </w:rPr>
              <w:t xml:space="preserve">, </w:t>
            </w:r>
            <w:r w:rsidR="002F58D6" w:rsidRPr="00422F65">
              <w:rPr>
                <w:rFonts w:ascii="Arial" w:eastAsia="Times New Roman" w:hAnsi="Arial" w:cs="Arial"/>
                <w:b/>
                <w:sz w:val="16"/>
                <w:szCs w:val="16"/>
                <w:lang w:val="en-US"/>
              </w:rPr>
              <w:t>2025,</w:t>
            </w:r>
            <w:r w:rsidRPr="00422F65">
              <w:rPr>
                <w:rFonts w:ascii="Arial" w:eastAsia="Times New Roman" w:hAnsi="Arial" w:cs="Arial"/>
                <w:b/>
                <w:sz w:val="16"/>
                <w:szCs w:val="16"/>
                <w:lang w:val="en-US"/>
              </w:rPr>
              <w:t xml:space="preserve"> at 3:00pm</w:t>
            </w:r>
            <w:r w:rsidR="002F58D6">
              <w:rPr>
                <w:rFonts w:ascii="Arial" w:eastAsia="Times New Roman" w:hAnsi="Arial" w:cs="Arial"/>
                <w:b/>
                <w:sz w:val="16"/>
                <w:szCs w:val="16"/>
                <w:lang w:val="en-US"/>
              </w:rPr>
              <w:t xml:space="preserve"> or </w:t>
            </w:r>
          </w:p>
          <w:p w14:paraId="7F6F51C3" w14:textId="19B43351" w:rsidR="002F58D6" w:rsidRPr="003C2471" w:rsidRDefault="002F58D6" w:rsidP="003C2471">
            <w:pPr>
              <w:spacing w:after="0" w:line="240" w:lineRule="auto"/>
              <w:jc w:val="both"/>
              <w:rPr>
                <w:rFonts w:ascii="Arial" w:eastAsia="Times New Roman" w:hAnsi="Arial" w:cs="Arial"/>
                <w:sz w:val="16"/>
                <w:szCs w:val="16"/>
                <w:lang w:val="en-US"/>
              </w:rPr>
            </w:pPr>
            <w:r>
              <w:rPr>
                <w:rFonts w:ascii="Arial" w:eastAsia="Times New Roman" w:hAnsi="Arial" w:cs="Arial"/>
                <w:sz w:val="16"/>
                <w:szCs w:val="16"/>
                <w:lang w:val="en-US"/>
              </w:rPr>
              <w:t xml:space="preserve">                                                         </w:t>
            </w:r>
            <w:r>
              <w:rPr>
                <w:rFonts w:ascii="Arial" w:eastAsia="Times New Roman" w:hAnsi="Arial" w:cs="Arial"/>
                <w:b/>
                <w:sz w:val="16"/>
                <w:szCs w:val="16"/>
                <w:lang w:val="en-US"/>
              </w:rPr>
              <w:t>15:00hrs</w:t>
            </w:r>
            <w:r w:rsidRPr="00422F65">
              <w:rPr>
                <w:rFonts w:ascii="Arial" w:eastAsia="Times New Roman" w:hAnsi="Arial" w:cs="Arial"/>
                <w:sz w:val="16"/>
                <w:szCs w:val="16"/>
                <w:lang w:val="en-US"/>
              </w:rPr>
              <w:t>.</w:t>
            </w:r>
            <w:r w:rsidRPr="003C2471">
              <w:rPr>
                <w:rFonts w:ascii="Arial" w:eastAsia="Times New Roman" w:hAnsi="Arial" w:cs="Arial"/>
                <w:sz w:val="16"/>
                <w:szCs w:val="16"/>
                <w:lang w:val="en-US"/>
              </w:rPr>
              <w:t xml:space="preserve">        </w:t>
            </w:r>
          </w:p>
          <w:p w14:paraId="1325B367" w14:textId="66049A51"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Late submissions will </w:t>
            </w:r>
            <w:proofErr w:type="gramStart"/>
            <w:r w:rsidRPr="003C2471">
              <w:rPr>
                <w:rFonts w:ascii="Arial" w:eastAsia="Times New Roman" w:hAnsi="Arial" w:cs="Arial"/>
                <w:sz w:val="16"/>
                <w:szCs w:val="16"/>
                <w:lang w:val="en-US"/>
              </w:rPr>
              <w:t>automatically  be</w:t>
            </w:r>
            <w:proofErr w:type="gramEnd"/>
            <w:r w:rsidRPr="003C2471">
              <w:rPr>
                <w:rFonts w:ascii="Arial" w:eastAsia="Times New Roman" w:hAnsi="Arial" w:cs="Arial"/>
                <w:sz w:val="16"/>
                <w:szCs w:val="16"/>
                <w:lang w:val="en-US"/>
              </w:rPr>
              <w:t xml:space="preserve"> rejected by the                </w:t>
            </w:r>
          </w:p>
          <w:p w14:paraId="2860379B" w14:textId="5722426E"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system.</w:t>
            </w:r>
          </w:p>
          <w:p w14:paraId="0E421033"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177434AB" w14:textId="7F25AF03"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This is an online Tender where tenders will only be made available and accepted via electronic Government Procurement Portal (www.gojep.gov.jm). No offline (hard copies) of bids will be accepted and there will be no physical tender box for drop-off of tender documents. </w:t>
            </w:r>
          </w:p>
          <w:p w14:paraId="60154A2D"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2BCB9A2F"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To participate in this tender opportunity, suppliers must be registered and trained to use the Electronic Procurement System @ </w:t>
            </w:r>
            <w:hyperlink r:id="rId7" w:history="1">
              <w:r w:rsidRPr="003C2471">
                <w:rPr>
                  <w:rFonts w:ascii="Arial" w:eastAsia="Times New Roman" w:hAnsi="Arial" w:cs="Arial"/>
                  <w:color w:val="0000FF"/>
                  <w:sz w:val="16"/>
                  <w:szCs w:val="16"/>
                  <w:u w:val="single"/>
                  <w:lang w:val="en-US"/>
                </w:rPr>
                <w:t>www.gojep.gov.jm</w:t>
              </w:r>
            </w:hyperlink>
            <w:r w:rsidRPr="003C2471">
              <w:rPr>
                <w:rFonts w:ascii="Arial" w:eastAsia="Times New Roman" w:hAnsi="Arial" w:cs="Arial"/>
                <w:sz w:val="16"/>
                <w:szCs w:val="16"/>
                <w:lang w:val="en-US"/>
              </w:rPr>
              <w:t>.</w:t>
            </w:r>
          </w:p>
          <w:p w14:paraId="3CE6BDE3"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7B0F8BDF" w14:textId="77777777" w:rsidR="003C2471" w:rsidRP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b/>
                <w:sz w:val="16"/>
                <w:szCs w:val="16"/>
                <w:lang w:val="en-US"/>
              </w:rPr>
              <w:t xml:space="preserve">For assistance </w:t>
            </w:r>
            <w:proofErr w:type="gramStart"/>
            <w:r w:rsidRPr="003C2471">
              <w:rPr>
                <w:rFonts w:ascii="Arial" w:eastAsia="Times New Roman" w:hAnsi="Arial" w:cs="Arial"/>
                <w:b/>
                <w:sz w:val="16"/>
                <w:szCs w:val="16"/>
                <w:lang w:val="en-US"/>
              </w:rPr>
              <w:t>in regards to</w:t>
            </w:r>
            <w:proofErr w:type="gramEnd"/>
            <w:r w:rsidRPr="003C2471">
              <w:rPr>
                <w:rFonts w:ascii="Arial" w:eastAsia="Times New Roman" w:hAnsi="Arial" w:cs="Arial"/>
                <w:b/>
                <w:sz w:val="16"/>
                <w:szCs w:val="16"/>
                <w:lang w:val="en-US"/>
              </w:rPr>
              <w:t xml:space="preserve"> registration, training, access to tender document and uploading of bids please contact the Ministry of Finance, Procurement and Asset Policy Unit Customer Service Desk at: (876) 932-5220, 932-5246, 932-5253, 932-5251, 932-5244 or via email at opppcustomercare@mof.gov.jm</w:t>
            </w:r>
          </w:p>
          <w:p w14:paraId="1E75E51F" w14:textId="77777777" w:rsidR="003C2471" w:rsidRPr="003C2471" w:rsidRDefault="003C2471" w:rsidP="003C2471">
            <w:pPr>
              <w:spacing w:after="0" w:line="240" w:lineRule="auto"/>
              <w:jc w:val="both"/>
              <w:rPr>
                <w:rFonts w:ascii="Arial" w:eastAsia="Times New Roman" w:hAnsi="Arial" w:cs="Arial"/>
                <w:b/>
                <w:sz w:val="16"/>
                <w:szCs w:val="16"/>
                <w:lang w:val="en-US"/>
              </w:rPr>
            </w:pPr>
            <w:r w:rsidRPr="003C2471">
              <w:rPr>
                <w:rFonts w:ascii="Arial" w:eastAsia="Times New Roman" w:hAnsi="Arial" w:cs="Arial"/>
                <w:b/>
                <w:sz w:val="16"/>
                <w:szCs w:val="16"/>
                <w:lang w:val="en-US"/>
              </w:rPr>
              <w:t xml:space="preserve"> </w:t>
            </w:r>
          </w:p>
          <w:p w14:paraId="2BE39A8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Interested bidders may obtain further information from:</w:t>
            </w:r>
          </w:p>
          <w:p w14:paraId="55ABCC5D" w14:textId="77777777" w:rsidR="003C2471" w:rsidRPr="003C2471" w:rsidRDefault="003C2471" w:rsidP="003C2471">
            <w:pPr>
              <w:spacing w:after="0" w:line="240" w:lineRule="auto"/>
              <w:jc w:val="both"/>
              <w:rPr>
                <w:rFonts w:ascii="Arial" w:eastAsia="Times New Roman" w:hAnsi="Arial" w:cs="Arial"/>
                <w:sz w:val="16"/>
                <w:szCs w:val="16"/>
                <w:lang w:val="en-US"/>
              </w:rPr>
            </w:pPr>
          </w:p>
          <w:p w14:paraId="3ACBE2C7" w14:textId="663FF93A"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Director, </w:t>
            </w:r>
            <w:r w:rsidR="002F58D6">
              <w:rPr>
                <w:rFonts w:ascii="Arial" w:eastAsia="Times New Roman" w:hAnsi="Arial" w:cs="Arial"/>
                <w:sz w:val="16"/>
                <w:szCs w:val="16"/>
                <w:lang w:val="en-US"/>
              </w:rPr>
              <w:t xml:space="preserve">Public </w:t>
            </w:r>
            <w:r w:rsidRPr="003C2471">
              <w:rPr>
                <w:rFonts w:ascii="Arial" w:eastAsia="Times New Roman" w:hAnsi="Arial" w:cs="Arial"/>
                <w:sz w:val="16"/>
                <w:szCs w:val="16"/>
                <w:lang w:val="en-US"/>
              </w:rPr>
              <w:t>Procurement</w:t>
            </w:r>
          </w:p>
          <w:p w14:paraId="3AC7C1B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Ministry of Finance and the Public Service</w:t>
            </w:r>
          </w:p>
          <w:p w14:paraId="1C5F3FA8"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30 National Heroes Circle</w:t>
            </w:r>
          </w:p>
          <w:p w14:paraId="0D19D006"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Kingston 4</w:t>
            </w:r>
          </w:p>
          <w:p w14:paraId="324E2E4D" w14:textId="77777777" w:rsidR="003C2471" w:rsidRPr="003C2471" w:rsidRDefault="003C2471" w:rsidP="003C2471">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(876) 932-4647</w:t>
            </w:r>
          </w:p>
          <w:p w14:paraId="08DDF19B" w14:textId="1D7CBBDB" w:rsidR="00023FA5" w:rsidRPr="00023FA5" w:rsidRDefault="003C2471" w:rsidP="00023FA5">
            <w:pPr>
              <w:spacing w:after="0" w:line="240" w:lineRule="auto"/>
              <w:jc w:val="both"/>
              <w:rPr>
                <w:rFonts w:ascii="Arial" w:eastAsia="Times New Roman" w:hAnsi="Arial" w:cs="Arial"/>
                <w:sz w:val="16"/>
                <w:szCs w:val="16"/>
                <w:lang w:val="en-US"/>
              </w:rPr>
            </w:pPr>
            <w:r w:rsidRPr="003C2471">
              <w:rPr>
                <w:rFonts w:ascii="Arial" w:eastAsia="Times New Roman" w:hAnsi="Arial" w:cs="Arial"/>
                <w:sz w:val="16"/>
                <w:szCs w:val="16"/>
                <w:lang w:val="en-US"/>
              </w:rPr>
              <w:t xml:space="preserve">                   </w:t>
            </w:r>
            <w:proofErr w:type="spellStart"/>
            <w:proofErr w:type="gramStart"/>
            <w:r w:rsidRPr="003C2471">
              <w:rPr>
                <w:rFonts w:ascii="Arial" w:eastAsia="Times New Roman" w:hAnsi="Arial" w:cs="Arial"/>
                <w:sz w:val="16"/>
                <w:szCs w:val="16"/>
                <w:lang w:val="en-US"/>
              </w:rPr>
              <w:t>Email:mofprocure@mof.gov.j</w:t>
            </w:r>
            <w:r w:rsidR="002F58D6">
              <w:rPr>
                <w:rFonts w:ascii="Arial" w:eastAsia="Times New Roman" w:hAnsi="Arial" w:cs="Arial"/>
                <w:sz w:val="16"/>
                <w:szCs w:val="16"/>
                <w:lang w:val="en-US"/>
              </w:rPr>
              <w:t>m</w:t>
            </w:r>
            <w:proofErr w:type="spellEnd"/>
            <w:proofErr w:type="gramEnd"/>
            <w:r w:rsidR="002F58D6">
              <w:rPr>
                <w:rFonts w:ascii="Arial" w:eastAsia="Times New Roman" w:hAnsi="Arial" w:cs="Arial"/>
                <w:sz w:val="16"/>
                <w:szCs w:val="16"/>
                <w:lang w:val="en-US"/>
              </w:rPr>
              <w:t xml:space="preserve"> </w:t>
            </w:r>
            <w:r w:rsidR="00023FA5">
              <w:rPr>
                <w:rFonts w:ascii="Arial" w:eastAsia="Times New Roman" w:hAnsi="Arial" w:cs="Arial"/>
                <w:sz w:val="16"/>
                <w:szCs w:val="16"/>
                <w:lang w:val="en-US"/>
              </w:rPr>
              <w:tab/>
            </w:r>
          </w:p>
        </w:tc>
      </w:tr>
      <w:tr w:rsidR="00422F65" w:rsidRPr="003C2471" w14:paraId="6573B0E9" w14:textId="77777777" w:rsidTr="0069291D">
        <w:trPr>
          <w:trHeight w:val="8471"/>
        </w:trPr>
        <w:tc>
          <w:tcPr>
            <w:tcW w:w="7290" w:type="dxa"/>
            <w:tcBorders>
              <w:top w:val="single" w:sz="18" w:space="0" w:color="auto"/>
              <w:left w:val="single" w:sz="18" w:space="0" w:color="auto"/>
              <w:bottom w:val="single" w:sz="18" w:space="0" w:color="auto"/>
              <w:right w:val="single" w:sz="18" w:space="0" w:color="auto"/>
            </w:tcBorders>
          </w:tcPr>
          <w:p w14:paraId="217D7810" w14:textId="77777777" w:rsidR="00422F65" w:rsidRPr="003C2471" w:rsidRDefault="00422F65" w:rsidP="003C2471">
            <w:pPr>
              <w:spacing w:before="60" w:after="0" w:line="240" w:lineRule="auto"/>
              <w:jc w:val="both"/>
              <w:rPr>
                <w:rFonts w:ascii="Arial" w:eastAsia="Times New Roman" w:hAnsi="Arial" w:cs="Arial"/>
                <w:sz w:val="18"/>
                <w:szCs w:val="18"/>
                <w:lang w:val="en-US"/>
              </w:rPr>
            </w:pPr>
          </w:p>
        </w:tc>
      </w:tr>
    </w:tbl>
    <w:p w14:paraId="6DE8736E" w14:textId="77777777" w:rsidR="00131BB5" w:rsidRPr="003C2471" w:rsidRDefault="00131BB5" w:rsidP="003C2471">
      <w:pPr>
        <w:tabs>
          <w:tab w:val="left" w:pos="1838"/>
        </w:tabs>
      </w:pPr>
    </w:p>
    <w:sectPr w:rsidR="00131BB5" w:rsidRPr="003C2471" w:rsidSect="00BD78C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61999"/>
    <w:multiLevelType w:val="hybridMultilevel"/>
    <w:tmpl w:val="8CE8498A"/>
    <w:lvl w:ilvl="0" w:tplc="2009000F">
      <w:start w:val="1"/>
      <w:numFmt w:val="decimal"/>
      <w:lvlText w:val="%1."/>
      <w:lvlJc w:val="left"/>
      <w:pPr>
        <w:ind w:left="720" w:hanging="360"/>
      </w:pPr>
    </w:lvl>
    <w:lvl w:ilvl="1" w:tplc="20090019" w:tentative="1">
      <w:start w:val="1"/>
      <w:numFmt w:val="lowerLetter"/>
      <w:lvlText w:val="%2."/>
      <w:lvlJc w:val="left"/>
      <w:pPr>
        <w:ind w:left="1440" w:hanging="360"/>
      </w:pPr>
    </w:lvl>
    <w:lvl w:ilvl="2" w:tplc="2009001B">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 w15:restartNumberingAfterBreak="0">
    <w:nsid w:val="68FD7AB0"/>
    <w:multiLevelType w:val="hybridMultilevel"/>
    <w:tmpl w:val="26665CB6"/>
    <w:lvl w:ilvl="0" w:tplc="20090001">
      <w:start w:val="1"/>
      <w:numFmt w:val="bullet"/>
      <w:lvlText w:val=""/>
      <w:lvlJc w:val="left"/>
      <w:pPr>
        <w:ind w:left="3249" w:hanging="360"/>
      </w:pPr>
      <w:rPr>
        <w:rFonts w:ascii="Symbol" w:hAnsi="Symbol" w:hint="default"/>
      </w:rPr>
    </w:lvl>
    <w:lvl w:ilvl="1" w:tplc="20090003" w:tentative="1">
      <w:start w:val="1"/>
      <w:numFmt w:val="bullet"/>
      <w:lvlText w:val="o"/>
      <w:lvlJc w:val="left"/>
      <w:pPr>
        <w:ind w:left="3969" w:hanging="360"/>
      </w:pPr>
      <w:rPr>
        <w:rFonts w:ascii="Courier New" w:hAnsi="Courier New" w:cs="Courier New" w:hint="default"/>
      </w:rPr>
    </w:lvl>
    <w:lvl w:ilvl="2" w:tplc="20090005" w:tentative="1">
      <w:start w:val="1"/>
      <w:numFmt w:val="bullet"/>
      <w:lvlText w:val=""/>
      <w:lvlJc w:val="left"/>
      <w:pPr>
        <w:ind w:left="4689" w:hanging="360"/>
      </w:pPr>
      <w:rPr>
        <w:rFonts w:ascii="Wingdings" w:hAnsi="Wingdings" w:hint="default"/>
      </w:rPr>
    </w:lvl>
    <w:lvl w:ilvl="3" w:tplc="20090001" w:tentative="1">
      <w:start w:val="1"/>
      <w:numFmt w:val="bullet"/>
      <w:lvlText w:val=""/>
      <w:lvlJc w:val="left"/>
      <w:pPr>
        <w:ind w:left="5409" w:hanging="360"/>
      </w:pPr>
      <w:rPr>
        <w:rFonts w:ascii="Symbol" w:hAnsi="Symbol" w:hint="default"/>
      </w:rPr>
    </w:lvl>
    <w:lvl w:ilvl="4" w:tplc="20090003" w:tentative="1">
      <w:start w:val="1"/>
      <w:numFmt w:val="bullet"/>
      <w:lvlText w:val="o"/>
      <w:lvlJc w:val="left"/>
      <w:pPr>
        <w:ind w:left="6129" w:hanging="360"/>
      </w:pPr>
      <w:rPr>
        <w:rFonts w:ascii="Courier New" w:hAnsi="Courier New" w:cs="Courier New" w:hint="default"/>
      </w:rPr>
    </w:lvl>
    <w:lvl w:ilvl="5" w:tplc="20090005" w:tentative="1">
      <w:start w:val="1"/>
      <w:numFmt w:val="bullet"/>
      <w:lvlText w:val=""/>
      <w:lvlJc w:val="left"/>
      <w:pPr>
        <w:ind w:left="6849" w:hanging="360"/>
      </w:pPr>
      <w:rPr>
        <w:rFonts w:ascii="Wingdings" w:hAnsi="Wingdings" w:hint="default"/>
      </w:rPr>
    </w:lvl>
    <w:lvl w:ilvl="6" w:tplc="20090001" w:tentative="1">
      <w:start w:val="1"/>
      <w:numFmt w:val="bullet"/>
      <w:lvlText w:val=""/>
      <w:lvlJc w:val="left"/>
      <w:pPr>
        <w:ind w:left="7569" w:hanging="360"/>
      </w:pPr>
      <w:rPr>
        <w:rFonts w:ascii="Symbol" w:hAnsi="Symbol" w:hint="default"/>
      </w:rPr>
    </w:lvl>
    <w:lvl w:ilvl="7" w:tplc="20090003" w:tentative="1">
      <w:start w:val="1"/>
      <w:numFmt w:val="bullet"/>
      <w:lvlText w:val="o"/>
      <w:lvlJc w:val="left"/>
      <w:pPr>
        <w:ind w:left="8289" w:hanging="360"/>
      </w:pPr>
      <w:rPr>
        <w:rFonts w:ascii="Courier New" w:hAnsi="Courier New" w:cs="Courier New" w:hint="default"/>
      </w:rPr>
    </w:lvl>
    <w:lvl w:ilvl="8" w:tplc="20090005" w:tentative="1">
      <w:start w:val="1"/>
      <w:numFmt w:val="bullet"/>
      <w:lvlText w:val=""/>
      <w:lvlJc w:val="left"/>
      <w:pPr>
        <w:ind w:left="9009" w:hanging="360"/>
      </w:pPr>
      <w:rPr>
        <w:rFonts w:ascii="Wingdings" w:hAnsi="Wingdings" w:hint="default"/>
      </w:rPr>
    </w:lvl>
  </w:abstractNum>
  <w:num w:numId="1" w16cid:durableId="1394355011">
    <w:abstractNumId w:val="1"/>
  </w:num>
  <w:num w:numId="2" w16cid:durableId="185753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71"/>
    <w:rsid w:val="00023FA5"/>
    <w:rsid w:val="000C3A2C"/>
    <w:rsid w:val="00131BB5"/>
    <w:rsid w:val="002F58D6"/>
    <w:rsid w:val="003C2471"/>
    <w:rsid w:val="003E7079"/>
    <w:rsid w:val="00422F65"/>
    <w:rsid w:val="00463067"/>
    <w:rsid w:val="005C05A8"/>
    <w:rsid w:val="006D78F6"/>
    <w:rsid w:val="007D63A3"/>
    <w:rsid w:val="00992379"/>
    <w:rsid w:val="009D0D65"/>
    <w:rsid w:val="00A01E17"/>
    <w:rsid w:val="00AC4FBB"/>
    <w:rsid w:val="00B604A7"/>
    <w:rsid w:val="00BD78C5"/>
    <w:rsid w:val="00CC6BDC"/>
    <w:rsid w:val="00D05894"/>
    <w:rsid w:val="00D348A8"/>
    <w:rsid w:val="00D573D3"/>
    <w:rsid w:val="00D8419C"/>
    <w:rsid w:val="00DC60F4"/>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5A234"/>
  <w15:docId w15:val="{8982DA89-0E24-401E-A066-F329129C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24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3C24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C2471"/>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3C2471"/>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422F65"/>
    <w:pPr>
      <w:ind w:left="720"/>
      <w:contextualSpacing/>
    </w:pPr>
  </w:style>
  <w:style w:type="character" w:styleId="Hyperlink">
    <w:name w:val="Hyperlink"/>
    <w:basedOn w:val="DefaultParagraphFont"/>
    <w:uiPriority w:val="99"/>
    <w:unhideWhenUsed/>
    <w:rsid w:val="00023FA5"/>
    <w:rPr>
      <w:color w:val="0000FF" w:themeColor="hyperlink"/>
      <w:u w:val="single"/>
    </w:rPr>
  </w:style>
  <w:style w:type="character" w:styleId="UnresolvedMention">
    <w:name w:val="Unresolved Mention"/>
    <w:basedOn w:val="DefaultParagraphFont"/>
    <w:uiPriority w:val="99"/>
    <w:semiHidden/>
    <w:unhideWhenUsed/>
    <w:rsid w:val="00023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jep.gov.j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jep.gov.j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Shanique Gordon</dc:creator>
  <cp:lastModifiedBy>Suzell Wray</cp:lastModifiedBy>
  <cp:revision>2</cp:revision>
  <dcterms:created xsi:type="dcterms:W3CDTF">2025-07-08T14:11:00Z</dcterms:created>
  <dcterms:modified xsi:type="dcterms:W3CDTF">2025-07-08T14:11:00Z</dcterms:modified>
</cp:coreProperties>
</file>